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B760C7" w:rsidTr="00B760C7">
        <w:tc>
          <w:tcPr>
            <w:tcW w:w="9638" w:type="dxa"/>
            <w:hideMark/>
          </w:tcPr>
          <w:p w:rsidR="00B760C7" w:rsidRDefault="00B760C7">
            <w:pPr>
              <w:jc w:val="center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428625" cy="600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60C7" w:rsidTr="00B760C7">
        <w:tc>
          <w:tcPr>
            <w:tcW w:w="9638" w:type="dxa"/>
            <w:hideMark/>
          </w:tcPr>
          <w:tbl>
            <w:tblPr>
              <w:tblStyle w:val="a4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22"/>
            </w:tblGrid>
            <w:tr w:rsidR="00B760C7">
              <w:tc>
                <w:tcPr>
                  <w:tcW w:w="9651" w:type="dxa"/>
                </w:tcPr>
                <w:p w:rsidR="00B760C7" w:rsidRDefault="00B760C7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4"/>
                      <w:szCs w:val="24"/>
                    </w:rPr>
                  </w:pPr>
                  <w:r>
                    <w:rPr>
                      <w:b/>
                      <w:spacing w:val="14"/>
                      <w:sz w:val="24"/>
                      <w:szCs w:val="24"/>
                    </w:rPr>
                    <w:t>ЛУЦЬКА РАЙОННА ДЕРЖАВНА АДМІНІСТРАЦІЯ</w:t>
                  </w:r>
                </w:p>
                <w:p w:rsidR="00B760C7" w:rsidRDefault="00B760C7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ВОЛИНСЬКОЇ ОБЛАСТІ</w:t>
                  </w:r>
                </w:p>
                <w:p w:rsidR="00B760C7" w:rsidRDefault="00B760C7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8"/>
                      <w:szCs w:val="28"/>
                    </w:rPr>
                  </w:pPr>
                  <w:r>
                    <w:rPr>
                      <w:b/>
                      <w:spacing w:val="14"/>
                      <w:sz w:val="28"/>
                      <w:szCs w:val="28"/>
                    </w:rPr>
                    <w:t>ЛУЦЬКА РАЙОННА ВІЙСЬКОВА АДМІНІСТРАЦІЯ</w:t>
                  </w:r>
                </w:p>
                <w:p w:rsidR="00B760C7" w:rsidRDefault="00B760C7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ВОЛИНСЬКОЇ ОБЛАСТІ</w:t>
                  </w:r>
                </w:p>
                <w:p w:rsidR="00B760C7" w:rsidRDefault="00B760C7">
                  <w:pPr>
                    <w:keepNext/>
                    <w:spacing w:after="0" w:line="240" w:lineRule="auto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B760C7">
              <w:tc>
                <w:tcPr>
                  <w:tcW w:w="9651" w:type="dxa"/>
                </w:tcPr>
                <w:p w:rsidR="00B760C7" w:rsidRDefault="00B760C7">
                  <w:pPr>
                    <w:tabs>
                      <w:tab w:val="left" w:pos="660"/>
                      <w:tab w:val="left" w:pos="709"/>
                    </w:tabs>
                    <w:spacing w:after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РОЗПОРЯДЖЕННЯ</w:t>
                  </w:r>
                </w:p>
                <w:p w:rsidR="00B760C7" w:rsidRDefault="00B760C7">
                  <w:pPr>
                    <w:tabs>
                      <w:tab w:val="left" w:pos="660"/>
                      <w:tab w:val="left" w:pos="709"/>
                    </w:tabs>
                    <w:spacing w:after="0" w:line="240" w:lineRule="auto"/>
                    <w:jc w:val="center"/>
                    <w:rPr>
                      <w:b/>
                      <w:sz w:val="28"/>
                    </w:rPr>
                  </w:pPr>
                </w:p>
              </w:tc>
            </w:tr>
          </w:tbl>
          <w:p w:rsidR="00B760C7" w:rsidRDefault="00B76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16"/>
        <w:gridCol w:w="3222"/>
        <w:gridCol w:w="3200"/>
      </w:tblGrid>
      <w:tr w:rsidR="00B760C7" w:rsidTr="00B760C7">
        <w:trPr>
          <w:trHeight w:val="374"/>
        </w:trPr>
        <w:tc>
          <w:tcPr>
            <w:tcW w:w="3216" w:type="dxa"/>
            <w:hideMark/>
          </w:tcPr>
          <w:p w:rsidR="00B760C7" w:rsidRDefault="00C93311">
            <w:pPr>
              <w:tabs>
                <w:tab w:val="left" w:pos="630"/>
              </w:tabs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16</w:t>
            </w:r>
            <w:r w:rsidR="00B760C7">
              <w:rPr>
                <w:sz w:val="28"/>
                <w:szCs w:val="28"/>
              </w:rPr>
              <w:t xml:space="preserve"> січня 2024 року</w:t>
            </w:r>
          </w:p>
        </w:tc>
        <w:tc>
          <w:tcPr>
            <w:tcW w:w="3222" w:type="dxa"/>
            <w:hideMark/>
          </w:tcPr>
          <w:p w:rsidR="00B760C7" w:rsidRDefault="00B760C7">
            <w:pPr>
              <w:spacing w:after="0" w:line="240" w:lineRule="auto"/>
              <w:ind w:firstLine="1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proofErr w:type="spellStart"/>
            <w:r>
              <w:rPr>
                <w:sz w:val="28"/>
                <w:szCs w:val="28"/>
              </w:rPr>
              <w:t>м.Луцьк</w:t>
            </w:r>
            <w:proofErr w:type="spellEnd"/>
          </w:p>
        </w:tc>
        <w:tc>
          <w:tcPr>
            <w:tcW w:w="3200" w:type="dxa"/>
            <w:hideMark/>
          </w:tcPr>
          <w:p w:rsidR="00B760C7" w:rsidRDefault="00B760C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C93311">
              <w:rPr>
                <w:sz w:val="28"/>
                <w:szCs w:val="28"/>
              </w:rPr>
              <w:t xml:space="preserve">          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№ </w:t>
            </w:r>
            <w:r w:rsidR="00C9331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B760C7" w:rsidRDefault="00B760C7" w:rsidP="00B760C7">
      <w:pPr>
        <w:spacing w:after="0" w:line="240" w:lineRule="auto"/>
        <w:jc w:val="center"/>
        <w:rPr>
          <w:rFonts w:ascii="Times New Roman" w:hAnsi="Times New Roman" w:cs="Times New Roman"/>
          <w:snapToGrid w:val="0"/>
          <w:spacing w:val="8"/>
          <w:sz w:val="28"/>
          <w:szCs w:val="28"/>
        </w:rPr>
      </w:pPr>
    </w:p>
    <w:p w:rsidR="00B760C7" w:rsidRDefault="00B760C7" w:rsidP="00B76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затвердження нового складу 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Державної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надзвичайної </w:t>
      </w:r>
    </w:p>
    <w:p w:rsidR="00B760C7" w:rsidRDefault="00B760C7" w:rsidP="00B76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протиепізоотичної комісії при райдержадміністрації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B760C7" w:rsidRDefault="00B760C7" w:rsidP="00B760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760C7" w:rsidRDefault="00B760C7" w:rsidP="00B76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Відповідно до статей 6, 39, 41 Закону України «Про місцеві державні адміністрації», </w:t>
      </w:r>
      <w:r>
        <w:rPr>
          <w:rFonts w:ascii="Times New Roman" w:hAnsi="Times New Roman" w:cs="Times New Roman"/>
          <w:sz w:val="28"/>
          <w:szCs w:val="28"/>
        </w:rPr>
        <w:t>Закону України «Про правовий режим воєнного стану», Указу Президента України від 24 лютого 2022 року № 68/2022 «Про утворення військових адміністрацій»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та у зв’язку із кадровими змінами: </w:t>
      </w:r>
    </w:p>
    <w:p w:rsidR="00B760C7" w:rsidRDefault="00B760C7" w:rsidP="00B76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B760C7" w:rsidRDefault="00B760C7" w:rsidP="00B760C7">
      <w:pPr>
        <w:pStyle w:val="a3"/>
        <w:shd w:val="clear" w:color="auto" w:fill="FFFFFF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1. ЗАТВЕРДИТИ новий склад Державної надзвичайної протиепізоотичної комісії при райдержадміністрації, що додається.</w:t>
      </w:r>
    </w:p>
    <w:p w:rsidR="00B760C7" w:rsidRDefault="00B760C7" w:rsidP="00B76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0C7" w:rsidRDefault="00B760C7" w:rsidP="00B76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Визнати таким, що втратило чинність розпорядження </w:t>
      </w:r>
      <w:r w:rsidR="00F23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районної військової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адміністрації від 26 грудня 2022 року № 154 «</w:t>
      </w:r>
      <w:r w:rsidRPr="00246AF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затвердження нового</w:t>
      </w:r>
      <w:r w:rsidRPr="00246AF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складу </w:t>
      </w:r>
      <w:r>
        <w:rPr>
          <w:rFonts w:ascii="Times New Roman" w:hAnsi="Times New Roman"/>
          <w:bCs/>
          <w:sz w:val="28"/>
          <w:szCs w:val="24"/>
          <w:lang w:eastAsia="ru-RU"/>
        </w:rPr>
        <w:t>Д</w:t>
      </w:r>
      <w:r w:rsidRPr="00721619">
        <w:rPr>
          <w:rFonts w:ascii="Times New Roman" w:hAnsi="Times New Roman"/>
          <w:bCs/>
          <w:sz w:val="28"/>
          <w:szCs w:val="24"/>
          <w:lang w:eastAsia="ru-RU"/>
        </w:rPr>
        <w:t xml:space="preserve">ержавної </w:t>
      </w:r>
      <w:r w:rsidRPr="00B143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надзвичайної протиепізоотичної комісії при райдержадміністрації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із змінами</w:t>
      </w:r>
      <w:r w:rsidR="00F230B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внесеними розпорядженням начальника районної військової адміністрації від 17 березня 2023 року № 28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60C7" w:rsidRDefault="00B760C7" w:rsidP="00B76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0C7" w:rsidRDefault="00B760C7" w:rsidP="00B76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0C7" w:rsidRDefault="00B760C7" w:rsidP="00B76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0C7" w:rsidRDefault="00B760C7" w:rsidP="00B760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Анатолій КОСТИК</w:t>
      </w:r>
    </w:p>
    <w:p w:rsidR="00B760C7" w:rsidRDefault="00B760C7" w:rsidP="00B760C7">
      <w:pPr>
        <w:spacing w:after="0"/>
        <w:rPr>
          <w:sz w:val="28"/>
          <w:szCs w:val="28"/>
        </w:rPr>
      </w:pPr>
    </w:p>
    <w:p w:rsidR="00B760C7" w:rsidRDefault="00B760C7" w:rsidP="00B760C7">
      <w:pPr>
        <w:spacing w:after="0"/>
        <w:rPr>
          <w:sz w:val="28"/>
          <w:szCs w:val="28"/>
        </w:rPr>
      </w:pPr>
    </w:p>
    <w:p w:rsidR="00B760C7" w:rsidRDefault="00B760C7" w:rsidP="00B760C7">
      <w:pPr>
        <w:spacing w:after="0"/>
        <w:rPr>
          <w:sz w:val="28"/>
          <w:szCs w:val="28"/>
        </w:rPr>
      </w:pPr>
    </w:p>
    <w:p w:rsidR="00F354F9" w:rsidRPr="00F354F9" w:rsidRDefault="00BD2335" w:rsidP="00F35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Микола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Крисюк</w:t>
      </w:r>
      <w:proofErr w:type="spellEnd"/>
      <w:r w:rsidR="00B760C7">
        <w:rPr>
          <w:rFonts w:ascii="Times New Roman" w:hAnsi="Times New Roman" w:cs="Times New Roman"/>
          <w:sz w:val="28"/>
          <w:szCs w:val="28"/>
        </w:rPr>
        <w:t xml:space="preserve"> </w:t>
      </w:r>
      <w:r w:rsidR="00F354F9" w:rsidRPr="00F354F9">
        <w:rPr>
          <w:rFonts w:ascii="Times New Roman" w:hAnsi="Times New Roman" w:cs="Times New Roman"/>
          <w:sz w:val="28"/>
          <w:szCs w:val="28"/>
        </w:rPr>
        <w:t>725</w:t>
      </w:r>
      <w:r w:rsidR="00F354F9">
        <w:rPr>
          <w:rFonts w:ascii="Times New Roman" w:hAnsi="Times New Roman" w:cs="Times New Roman"/>
          <w:sz w:val="28"/>
          <w:szCs w:val="28"/>
        </w:rPr>
        <w:t xml:space="preserve"> </w:t>
      </w:r>
      <w:r w:rsidR="00F354F9" w:rsidRPr="00F354F9">
        <w:rPr>
          <w:rFonts w:ascii="Times New Roman" w:hAnsi="Times New Roman" w:cs="Times New Roman"/>
          <w:sz w:val="28"/>
          <w:szCs w:val="28"/>
        </w:rPr>
        <w:t>294</w:t>
      </w:r>
    </w:p>
    <w:p w:rsidR="00B760C7" w:rsidRDefault="00B760C7" w:rsidP="00B76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60C7" w:rsidRDefault="00B760C7" w:rsidP="00B760C7">
      <w:pPr>
        <w:jc w:val="both"/>
        <w:rPr>
          <w:b/>
          <w:sz w:val="28"/>
          <w:szCs w:val="28"/>
        </w:rPr>
      </w:pPr>
    </w:p>
    <w:p w:rsidR="00B760C7" w:rsidRDefault="00B760C7" w:rsidP="00B760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865" w:rsidRDefault="00623865"/>
    <w:sectPr w:rsidR="00623865" w:rsidSect="00B760C7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1FF"/>
    <w:rsid w:val="002801FF"/>
    <w:rsid w:val="00623865"/>
    <w:rsid w:val="008C535E"/>
    <w:rsid w:val="00B760C7"/>
    <w:rsid w:val="00BD2335"/>
    <w:rsid w:val="00C93311"/>
    <w:rsid w:val="00F230BF"/>
    <w:rsid w:val="00F3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15401"/>
  <w15:chartTrackingRefBased/>
  <w15:docId w15:val="{38596DA6-8A10-494F-A637-52478DB7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0C7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60C7"/>
    <w:pPr>
      <w:spacing w:after="160" w:line="256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4">
    <w:name w:val="Table Grid"/>
    <w:basedOn w:val="a1"/>
    <w:uiPriority w:val="59"/>
    <w:rsid w:val="00B760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B760C7"/>
    <w:pPr>
      <w:spacing w:after="0" w:line="240" w:lineRule="auto"/>
    </w:pPr>
    <w:rPr>
      <w:rFonts w:eastAsia="Times New Roman"/>
      <w:lang w:val="ru-RU"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C5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C535E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17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759</Words>
  <Characters>434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Луцька РДА</cp:lastModifiedBy>
  <cp:revision>6</cp:revision>
  <cp:lastPrinted>2024-01-23T10:31:00Z</cp:lastPrinted>
  <dcterms:created xsi:type="dcterms:W3CDTF">2024-01-22T13:55:00Z</dcterms:created>
  <dcterms:modified xsi:type="dcterms:W3CDTF">2024-01-24T12:25:00Z</dcterms:modified>
</cp:coreProperties>
</file>